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英德市人民医院园林绿化养护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采购需求方案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【</w:t>
      </w:r>
      <w:r>
        <w:rPr>
          <w:rFonts w:hint="eastAsia" w:ascii="宋体" w:hAnsi="宋体" w:eastAsia="宋体" w:cs="宋体"/>
          <w:b/>
          <w:sz w:val="44"/>
          <w:szCs w:val="44"/>
          <w:highlight w:val="none"/>
          <w:lang w:val="zh-CN"/>
        </w:rPr>
        <w:t>绿化养护管理</w:t>
      </w:r>
      <w:r>
        <w:rPr>
          <w:rFonts w:hint="eastAsia" w:ascii="宋体" w:hAnsi="宋体" w:eastAsia="宋体" w:cs="宋体"/>
          <w:b/>
          <w:sz w:val="44"/>
          <w:szCs w:val="44"/>
          <w:highlight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  <w:t>一、保养范围及内容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：住院部（含诊疗区、行政办公室区、宿舍区和公共区域）、新城门诊、城南门诊现有绿化美化区域的花箱、花卉、草坪、绿篱、花坛和树木（含乔木、棕榈、灌木、草木、铺地植物）的养护管理，绿化养护总面积共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18800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  <w:t>二、要求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必须按照《广东省园林绿化养护技术等级标准》及园林植物养护技术规范和标准进行养护并接受监督。乔木高度不超过10米，树枝低垂不超过3米，周围不能顶住建筑物，修剪时要保持园林标准形状（顶端蘑菇形）；灌木有形状；草坪整齐绿色无缺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、因养护不当，造成植物死亡，在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天内负责补种同样品种和规格的植物，并保证成活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、保证做到在辖区内的草坪、绿篱、花木、花丛脚下无明显杂草、无虫害、无病死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、松土：要求绿化区内植物的土壤保持疏松，使其有较好的透水和透气能力，较强的保水、持肥能力，以使植物生长旺盛。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、施肥：要因树而异。阴香、白玉兰、黄槐等乔木适应性强，只要求每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个月施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次肥，棕榈科植物要求也是每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个月施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次肥，其它植物每个月施肥1次。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、淋水：必须有充足的水分供应植物的生长发育使用，保持土壤湿润，以利植物生长，在早晚淋水，避开人流高峰期。特别是广场的花箱夏天温度高，植物容易干枯，但要维持一年四季花草旺盛，干枯随时更换。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、修剪：草坪见高即修剪，灌木要求修剪成型，原有的形状保持不变，见长了就修，不限次数，棕竹、蒲葵、假槟榔等棕榈科植物只要求剪去黄叶、枯枝。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、防病虫：必须做到以防为主以治为辅，发现病虫要及早治疗，以利植物正常生长。乔木的树干用石灰从地面油120厘米高。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9、所有绿化带出现枯萎、人为走出的小道等缺口要及时补栽补种。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、草坪卫生保洁：所有的花圃内不能见有饭盒、果皮、塑料袋、烟头等垃圾必须保持绿化区的清洁卫生。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11、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工作人员必须经培训上岗，统一着装，佩戴胸卡，并且遵守医院的管理制度和工作人员守则，有权要求调换认为不合格的人员。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  <w:t>三、突发事件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1、树木倒塌：经常巡查乔木的生长情况，有倾斜现象是需扶直固定，出现倒塌及时处理，需要制定预案。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2、大树枝、大树叶掉落，如广场椰树树高叶大，随时有掉落的情况，至少每个月评估一次，及时发现处理。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70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75A37"/>
    <w:rsid w:val="3F993D72"/>
    <w:rsid w:val="64BA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character" w:styleId="6">
    <w:name w:val="page number"/>
    <w:basedOn w:val="5"/>
    <w:unhideWhenUsed/>
    <w:qFormat/>
    <w:uiPriority w:val="99"/>
    <w:rPr>
      <w:rFonts w:hint="default"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肖惠琼</cp:lastModifiedBy>
  <dcterms:modified xsi:type="dcterms:W3CDTF">2020-03-04T06:37:18Z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