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  <w:lang w:val="en-US" w:eastAsia="zh-CN"/>
        </w:rPr>
        <w:t>中秋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节慰问品采购</w:t>
      </w:r>
      <w:r>
        <w:rPr>
          <w:rFonts w:hint="eastAsia" w:ascii="仿宋_GB2312" w:hAnsi="宋体" w:eastAsia="仿宋_GB2312"/>
          <w:b/>
          <w:sz w:val="44"/>
          <w:szCs w:val="44"/>
        </w:rPr>
        <w:t>评分标</w:t>
      </w:r>
      <w:r>
        <w:rPr>
          <w:rFonts w:hint="eastAsia" w:ascii="仿宋_GB2312" w:hAnsi="宋体" w:eastAsia="仿宋_GB2312"/>
          <w:b/>
          <w:sz w:val="44"/>
          <w:szCs w:val="44"/>
          <w:lang w:eastAsia="zh-CN"/>
        </w:rPr>
        <w:t>准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.商务评分标准（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6"/>
        <w:tblW w:w="926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2318"/>
        <w:gridCol w:w="777"/>
        <w:gridCol w:w="574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41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231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574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41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需求响应情况（满足需求中需要的资质）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4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对本项目需求非常了解，完全响应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（即达到公告所要求的条件）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评定为优得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分；对本项目需求较了解，完全响应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评定为良得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分；对本项目需求了解一般， 基本响应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综合评价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评定为差得 0-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 xml:space="preserve"> 分。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41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8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2772"/>
              </w:tabs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同类业绩情况（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请附上合同复印件作为同类业绩评价证明资料）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49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同类企业/事业单位销售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大米的业绩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，每提供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0分。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.技术评分标准（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0分）</w:t>
      </w:r>
    </w:p>
    <w:tbl>
      <w:tblPr>
        <w:tblStyle w:val="6"/>
        <w:tblW w:w="9327" w:type="dxa"/>
        <w:tblInd w:w="-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2317"/>
        <w:gridCol w:w="763"/>
        <w:gridCol w:w="5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492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17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评审内容</w:t>
            </w:r>
          </w:p>
        </w:tc>
        <w:tc>
          <w:tcPr>
            <w:tcW w:w="763" w:type="dxa"/>
            <w:vAlign w:val="center"/>
          </w:tcPr>
          <w:p>
            <w:pPr>
              <w:ind w:left="-21" w:leftChars="-1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49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服务方案综合评定</w:t>
            </w:r>
          </w:p>
        </w:tc>
        <w:tc>
          <w:tcPr>
            <w:tcW w:w="763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服务方案（限时5分钟介绍，根据供应商对本项目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整体规划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介绍进行评价，包括但不限于采购、运输、配送、食品安全措施、退换处理、投诉处理、应急预案等计划安排），综合评价优得10-15分，综合评价良得5-9分，综合评价差或超时的得0-4分。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</w:trPr>
        <w:tc>
          <w:tcPr>
            <w:tcW w:w="492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产品的质量保证</w:t>
            </w:r>
          </w:p>
        </w:tc>
        <w:tc>
          <w:tcPr>
            <w:tcW w:w="763" w:type="dxa"/>
            <w:vAlign w:val="center"/>
          </w:tcPr>
          <w:p>
            <w:pPr>
              <w:ind w:left="-67" w:leftChars="-32" w:right="-69" w:rightChars="-33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根据投标人提供货源证照、对投标产品的来源、加工、包装、保存、运输各环节的质量保证及食品安全保证进行综合比较：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产品的质量及安全保证详尽、合理可行，得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-10分；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产品的质量及安全保证基本满足本项目需要，基本合理可行得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1302"/>
              </w:tabs>
              <w:snapToGrid w:val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产品的质量及安全保证不能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本项目需要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49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7" w:type="dxa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售后服务承诺（服务响应时间及出现产品质量问题退换货承诺）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从服务响应时间及出现产品质量问题退换货承诺方面进行综合比较：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服务响应时间安排紧凑、科学，退换货承诺详尽、合理，得3-5分；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服务响应时间安排基本合理可行，退换货承诺基本可行，得1-2分；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服务响应时间安排不够科学，退换货承诺不可行得0分。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9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货物样品</w:t>
            </w:r>
          </w:p>
        </w:tc>
        <w:tc>
          <w:tcPr>
            <w:tcW w:w="76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55" w:type="dxa"/>
            <w:vAlign w:val="center"/>
          </w:tcPr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根据货物的外观、气味、质量、包装等方面进行综合比较，外观精美、气味新鲜、质量有保证、包装精细对比：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优得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良得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一般得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tabs>
                <w:tab w:val="left" w:pos="360"/>
              </w:tabs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差得0-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492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7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配送服务</w:t>
            </w:r>
          </w:p>
        </w:tc>
        <w:tc>
          <w:tcPr>
            <w:tcW w:w="763" w:type="dxa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5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根据能提供的配送到全院各科室服务能力进行评价：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1.能保证在一天内配送完成的得5分；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2.能保证在二天内配送完成的得2分；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2.能保证在三天内配送完成的得0分。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pStyle w:val="3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3"/>
        <w:ind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3.价格评价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30分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</w:p>
    <w:tbl>
      <w:tblPr>
        <w:tblStyle w:val="6"/>
        <w:tblW w:w="9389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2277"/>
        <w:gridCol w:w="777"/>
        <w:gridCol w:w="58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22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评审内容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pStyle w:val="7"/>
              <w:keepNext w:val="0"/>
              <w:adjustRightInd/>
              <w:spacing w:before="0" w:after="0" w:line="240" w:lineRule="auto"/>
              <w:textAlignment w:val="auto"/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napToGrid/>
                <w:color w:val="auto"/>
                <w:spacing w:val="0"/>
                <w:kern w:val="2"/>
                <w:sz w:val="24"/>
                <w:szCs w:val="24"/>
              </w:rPr>
              <w:t>分值</w:t>
            </w:r>
          </w:p>
        </w:tc>
        <w:tc>
          <w:tcPr>
            <w:tcW w:w="5812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tabs>
                <w:tab w:val="left" w:pos="1302"/>
              </w:tabs>
              <w:snapToGrid w:val="0"/>
              <w:jc w:val="center"/>
              <w:rPr>
                <w:rFonts w:hint="eastAsia" w:ascii="仿宋" w:hAnsi="仿宋" w:eastAsia="仿宋" w:cs="仿宋"/>
                <w:b/>
                <w:snapToGrid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  <w:jc w:val="center"/>
        </w:trPr>
        <w:tc>
          <w:tcPr>
            <w:tcW w:w="523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价格</w:t>
            </w:r>
          </w:p>
        </w:tc>
        <w:tc>
          <w:tcPr>
            <w:tcW w:w="77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812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1.满足≤50元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条件得25分。</w:t>
            </w:r>
          </w:p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2.可以提供的优惠价格。（5分）</w:t>
            </w:r>
          </w:p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与市场销售价格对比，每份便宜1元的获得1分，最高5分。</w:t>
            </w:r>
          </w:p>
          <w:p>
            <w:pPr>
              <w:tabs>
                <w:tab w:val="left" w:pos="1302"/>
              </w:tabs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注：（可提供商品单价截图为佐证材料）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78C3"/>
    <w:rsid w:val="083B2DFF"/>
    <w:rsid w:val="1BD27D3D"/>
    <w:rsid w:val="281E4001"/>
    <w:rsid w:val="2EAA490A"/>
    <w:rsid w:val="507B5C10"/>
    <w:rsid w:val="514D26A8"/>
    <w:rsid w:val="7C70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cs="宋体"/>
    </w:rPr>
  </w:style>
  <w:style w:type="paragraph" w:styleId="4">
    <w:name w:val="annotation text"/>
    <w:basedOn w:val="1"/>
    <w:qFormat/>
    <w:uiPriority w:val="99"/>
    <w:pPr>
      <w:jc w:val="left"/>
    </w:pPr>
  </w:style>
  <w:style w:type="paragraph" w:customStyle="1" w:styleId="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1056</Characters>
  <Paragraphs>86</Paragraphs>
  <TotalTime>15</TotalTime>
  <ScaleCrop>false</ScaleCrop>
  <LinksUpToDate>false</LinksUpToDate>
  <CharactersWithSpaces>1072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2019-11-07T03:38:00Z</dcterms:created>
  <dc:creator>netuser</dc:creator>
  <cp:lastModifiedBy>gyb1</cp:lastModifiedBy>
  <cp:lastPrinted>2024-05-24T02:55:00Z</cp:lastPrinted>
  <dcterms:modified xsi:type="dcterms:W3CDTF">2025-09-08T03:50:30Z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93312E1C72F3412B899EB25D49E45189</vt:lpwstr>
  </property>
</Properties>
</file>