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eastAsia="zh-CN"/>
        </w:rPr>
      </w:pP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eastAsia="zh-CN"/>
        </w:rPr>
        <w:t>英德市人民医院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eastAsia="zh-CN"/>
        </w:rPr>
        <w:t>202</w:t>
      </w: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val="en-US" w:eastAsia="zh-CN"/>
        </w:rPr>
        <w:t>5</w:t>
      </w: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eastAsia="zh-CN"/>
        </w:rPr>
        <w:t>年</w:t>
      </w: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val="en-US" w:eastAsia="zh-CN"/>
        </w:rPr>
        <w:t>重阳节慰问品</w:t>
      </w:r>
      <w:r>
        <w:rPr>
          <w:rFonts w:hint="eastAsia" w:ascii="仿宋_GB2312" w:hAnsi="宋体" w:eastAsia="仿宋_GB2312"/>
          <w:b/>
          <w:bCs w:val="0"/>
          <w:color w:val="auto"/>
          <w:sz w:val="40"/>
          <w:szCs w:val="40"/>
          <w:lang w:eastAsia="zh-CN"/>
        </w:rPr>
        <w:t>采购项目评分表</w:t>
      </w:r>
    </w:p>
    <w:p>
      <w:pPr>
        <w:pStyle w:val="9"/>
        <w:rPr>
          <w:rFonts w:hint="eastAsia"/>
          <w:color w:val="auto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竞标单位：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评分人：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评分时间：2025 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日</w:t>
      </w:r>
    </w:p>
    <w:p>
      <w:pPr>
        <w:pStyle w:val="9"/>
        <w:rPr>
          <w:rFonts w:hint="eastAsia"/>
          <w:color w:val="auto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.商务评分标准（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W w:w="101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995"/>
        <w:gridCol w:w="645"/>
        <w:gridCol w:w="6238"/>
        <w:gridCol w:w="5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需求响应情况（满足需求中需要的资质）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对本项目需求非常了解，完全响应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（即达到公告所要求的条件）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分；对本项目需求较了解，完全响应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分；对本项目需求了解一般， 基本响应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评定为差得 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2772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同类业绩情况（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请附上合同复印件作为同类业绩评价证明资料）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同类企业/事业单位销售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大米、牛奶的业绩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.技术评分标准（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pPr w:leftFromText="180" w:rightFromText="180" w:vertAnchor="text" w:horzAnchor="page" w:tblpX="955" w:tblpY="211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5"/>
        <w:gridCol w:w="642"/>
        <w:gridCol w:w="6273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735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评审内容</w:t>
            </w:r>
          </w:p>
        </w:tc>
        <w:tc>
          <w:tcPr>
            <w:tcW w:w="642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3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服务方案综合评定</w:t>
            </w:r>
          </w:p>
        </w:tc>
        <w:tc>
          <w:tcPr>
            <w:tcW w:w="64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服务方案（限时5分钟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介绍，根据供应商对本项目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整体规划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介绍进行评价，包括但不限于采购、运输、配送、食品安全措施、退换处理、投诉处理、应急预案等计划安排），综合评价优得10-15分，综合评价良得5-9分，综合评价差或超时的得0-4分。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73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产品的质量保证</w:t>
            </w:r>
          </w:p>
        </w:tc>
        <w:tc>
          <w:tcPr>
            <w:tcW w:w="64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根据投标人提供货源证照、对投标产品的来源、加工、包装、保存、运输各环节的质量保证及食品安全保证进行综合比较：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产品的质量及安全保证详尽、合理可行，得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-10分；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产品的质量及安全保证基本满足本项目需要，基本合理可行得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产品的质量及安全保证不能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本项目需要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得0分。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售后服务承诺（服务响应时间及出现产品质量问题退换货承诺）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从服务响应时间及出现产品质量问题退换货承诺方面进行综合比较：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服务响应时间安排紧凑、科学，退换货承诺详尽、合理，得3-5分；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服务响应时间安排基本合理可行，退换货承诺基本可行，得1-2分；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服务响应时间安排不够科学，退换货承诺不可行得0分。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货物样品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大米、牛奶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的外观、气味、质量、包装等方面进行综合比较，外观精美、气味新鲜、质量有保证、包装精细对比：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良得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一般得3-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差得0-2分。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配送服务</w:t>
            </w:r>
          </w:p>
        </w:tc>
        <w:tc>
          <w:tcPr>
            <w:tcW w:w="642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7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根据能提供的配送到指定地点服务能力进行评价：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1.能保证在3天内配送完成的得5分；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2.能保证在4天内配送完成的得2分；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2.能保证在5天内配送完成的得0分。</w:t>
            </w:r>
          </w:p>
        </w:tc>
        <w:tc>
          <w:tcPr>
            <w:tcW w:w="5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.价格评价（30分）</w:t>
      </w:r>
    </w:p>
    <w:tbl>
      <w:tblPr>
        <w:tblStyle w:val="7"/>
        <w:tblW w:w="10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995"/>
        <w:gridCol w:w="630"/>
        <w:gridCol w:w="6240"/>
        <w:gridCol w:w="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(1)投标报价高于采购预算价的视为无效标。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(2)满足招标文件实质性要求，且投标报价最低的为评标基准价，其报价得分为满分。其他投标人的报价得分分别按照下列公式计算：投标报价得分=(评标基准价/投标报价)×30(保留小数点后两位，第三位四舍五入)。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10172" w:type="dxa"/>
            <w:gridSpan w:val="5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评分说明：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由5人组成专家评分组，进行现场调研和评比，按得分由高到低顺序确定最高分为中选单位；得分相同的，现场再次报价进行竞争，报价最优惠的确定为中选单位；此次采购调研结果须报医院领导班子会议集体讨论确定，方可进入合同签订等相关流程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00000000"/>
    <w:rsid w:val="0C6408B2"/>
    <w:rsid w:val="0D717A07"/>
    <w:rsid w:val="104430E9"/>
    <w:rsid w:val="15EC7C07"/>
    <w:rsid w:val="19B725CE"/>
    <w:rsid w:val="1E5D2EC3"/>
    <w:rsid w:val="241A4D65"/>
    <w:rsid w:val="24D30B02"/>
    <w:rsid w:val="29030547"/>
    <w:rsid w:val="2C31056E"/>
    <w:rsid w:val="2EAA490A"/>
    <w:rsid w:val="344115A3"/>
    <w:rsid w:val="347678A1"/>
    <w:rsid w:val="35446E64"/>
    <w:rsid w:val="39500C55"/>
    <w:rsid w:val="3A737324"/>
    <w:rsid w:val="3CD411CD"/>
    <w:rsid w:val="3F4D5267"/>
    <w:rsid w:val="46C327F0"/>
    <w:rsid w:val="48870DBB"/>
    <w:rsid w:val="49845D29"/>
    <w:rsid w:val="4B7B78C8"/>
    <w:rsid w:val="4DCE3A17"/>
    <w:rsid w:val="5AFC1BC3"/>
    <w:rsid w:val="5C8C1AAA"/>
    <w:rsid w:val="5C9A1694"/>
    <w:rsid w:val="5F4678B1"/>
    <w:rsid w:val="60B8658C"/>
    <w:rsid w:val="640D6BEF"/>
    <w:rsid w:val="693D6F26"/>
    <w:rsid w:val="6A577C57"/>
    <w:rsid w:val="6DC04CD2"/>
    <w:rsid w:val="7BE20509"/>
    <w:rsid w:val="7C662EE9"/>
    <w:rsid w:val="7F9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cs="宋体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0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1157</Characters>
  <Paragraphs>86</Paragraphs>
  <TotalTime>2</TotalTime>
  <ScaleCrop>false</ScaleCrop>
  <LinksUpToDate>false</LinksUpToDate>
  <CharactersWithSpaces>1294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2019-11-07T03:38:00Z</dcterms:created>
  <dc:creator>netuser</dc:creator>
  <cp:lastModifiedBy>gyb1</cp:lastModifiedBy>
  <cp:lastPrinted>2024-01-08T02:35:00Z</cp:lastPrinted>
  <dcterms:modified xsi:type="dcterms:W3CDTF">2025-10-22T02:04:03Z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31D7CEF769354D4FA3F3F4E1A9C9996D_13</vt:lpwstr>
  </property>
</Properties>
</file>